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pPr>
      <w:r w:rsidDel="00000000" w:rsidR="00000000" w:rsidRPr="00000000">
        <w:rPr>
          <w:rtl w:val="0"/>
        </w:rPr>
        <w:t xml:space="preserve">October 16, 2025</w:t>
      </w:r>
    </w:p>
    <w:p w:rsidR="00000000" w:rsidDel="00000000" w:rsidP="00000000" w:rsidRDefault="00000000" w:rsidRPr="00000000" w14:paraId="00000002">
      <w:pPr>
        <w:pStyle w:val="Heading4"/>
        <w:keepNext w:val="0"/>
        <w:keepLines w:val="0"/>
        <w:spacing w:after="40" w:before="240" w:lineRule="auto"/>
        <w:rPr>
          <w:b w:val="1"/>
          <w:color w:val="000000"/>
          <w:sz w:val="22"/>
          <w:szCs w:val="22"/>
        </w:rPr>
      </w:pPr>
      <w:bookmarkStart w:colFirst="0" w:colLast="0" w:name="_8chj4o7qr5ak" w:id="0"/>
      <w:bookmarkEnd w:id="0"/>
      <w:r w:rsidDel="00000000" w:rsidR="00000000" w:rsidRPr="00000000">
        <w:rPr>
          <w:b w:val="1"/>
          <w:color w:val="000000"/>
          <w:sz w:val="22"/>
          <w:szCs w:val="22"/>
          <w:rtl w:val="0"/>
        </w:rPr>
        <w:t xml:space="preserve">Frank Scarso: “Banking Sector Strain Reinforces the Case for Private Credit Discipline”</w:t>
      </w:r>
    </w:p>
    <w:p w:rsidR="00000000" w:rsidDel="00000000" w:rsidP="00000000" w:rsidRDefault="00000000" w:rsidRPr="00000000" w14:paraId="00000003">
      <w:pPr>
        <w:spacing w:after="240" w:before="240" w:lineRule="auto"/>
        <w:rPr/>
      </w:pPr>
      <w:r w:rsidDel="00000000" w:rsidR="00000000" w:rsidRPr="00000000">
        <w:rPr>
          <w:rtl w:val="0"/>
        </w:rPr>
        <w:t xml:space="preserve">Avanza Capital Holdings CEO Comments on Dow Decline and Renewed Market Volatility</w:t>
      </w:r>
    </w:p>
    <w:p w:rsidR="00000000" w:rsidDel="00000000" w:rsidP="00000000" w:rsidRDefault="00000000" w:rsidRPr="00000000" w14:paraId="00000004">
      <w:pPr>
        <w:spacing w:after="240" w:before="240" w:lineRule="auto"/>
        <w:rPr/>
      </w:pPr>
      <w:hyperlink r:id="rId6">
        <w:r w:rsidDel="00000000" w:rsidR="00000000" w:rsidRPr="00000000">
          <w:rPr>
            <w:color w:val="1155cc"/>
            <w:u w:val="single"/>
            <w:rtl w:val="0"/>
          </w:rPr>
          <w:t xml:space="preserve">Stock market today: Live updates - CNBC</w:t>
        </w:r>
      </w:hyperlink>
      <w:r w:rsidDel="00000000" w:rsidR="00000000" w:rsidRPr="00000000">
        <w:rPr>
          <w:rtl w:val="0"/>
        </w:rPr>
      </w:r>
    </w:p>
    <w:p w:rsidR="00000000" w:rsidDel="00000000" w:rsidP="00000000" w:rsidRDefault="00000000" w:rsidRPr="00000000" w14:paraId="00000005">
      <w:pPr>
        <w:spacing w:after="240" w:before="240" w:lineRule="auto"/>
        <w:rPr/>
      </w:pPr>
      <w:r w:rsidDel="00000000" w:rsidR="00000000" w:rsidRPr="00000000">
        <w:rPr>
          <w:rtl w:val="0"/>
        </w:rPr>
        <w:t xml:space="preserve">New York, NY — Following Thursday’s 300-point decline in the Dow Jones Industrial Average and sharp losses among regional banks tied to bad loans, Frank Scarso, Chief Executive Officer of Avanza Capital Holdings, said the latest market pullback underscores “the widening divide between traditional banking fragility and disciplined private credit management.”</w:t>
      </w:r>
    </w:p>
    <w:p w:rsidR="00000000" w:rsidDel="00000000" w:rsidP="00000000" w:rsidRDefault="00000000" w:rsidRPr="00000000" w14:paraId="00000006">
      <w:pPr>
        <w:spacing w:after="240" w:before="240" w:lineRule="auto"/>
        <w:rPr/>
      </w:pPr>
      <w:r w:rsidDel="00000000" w:rsidR="00000000" w:rsidRPr="00000000">
        <w:rPr>
          <w:rtl w:val="0"/>
        </w:rPr>
        <w:t xml:space="preserve">“Regional banks are again showing the structural vulnerabilities that arise when credit expansion outpaces underwriting discipline,” Scarso said. “When banks are forced to stretch for yield in uncertain economic cycles, it exposes the cracks in conventional risk models and market participants see it immediately.”</w:t>
      </w:r>
    </w:p>
    <w:p w:rsidR="00000000" w:rsidDel="00000000" w:rsidP="00000000" w:rsidRDefault="00000000" w:rsidRPr="00000000" w14:paraId="00000007">
      <w:pPr>
        <w:spacing w:after="240" w:before="240" w:lineRule="auto"/>
        <w:rPr/>
      </w:pPr>
      <w:r w:rsidDel="00000000" w:rsidR="00000000" w:rsidRPr="00000000">
        <w:rPr>
          <w:rtl w:val="0"/>
        </w:rPr>
        <w:t xml:space="preserve">The Dow’s reversal, led by selloffs in financial stocks such as Zions Bancorporation and Western Alliance after disclosures of loan losses and alleged borrower fraud, has reignited fears about asset quality within regional lenders. Scarso noted that while these events spook markets, they also highlight a growing shift in how capital is being deployed and managed across the financial spectrum.</w:t>
      </w:r>
    </w:p>
    <w:p w:rsidR="00000000" w:rsidDel="00000000" w:rsidP="00000000" w:rsidRDefault="00000000" w:rsidRPr="00000000" w14:paraId="00000008">
      <w:pPr>
        <w:spacing w:after="240" w:before="240" w:lineRule="auto"/>
        <w:rPr/>
      </w:pPr>
      <w:hyperlink r:id="rId7">
        <w:r w:rsidDel="00000000" w:rsidR="00000000" w:rsidRPr="00000000">
          <w:rPr>
            <w:color w:val="1155cc"/>
            <w:u w:val="single"/>
            <w:rtl w:val="0"/>
          </w:rPr>
          <w:t xml:space="preserve">Regional banks and Jefferies shares tank as concerns grow on Wall ...</w:t>
        </w:r>
      </w:hyperlink>
      <w:r w:rsidDel="00000000" w:rsidR="00000000" w:rsidRPr="00000000">
        <w:rPr>
          <w:rtl w:val="0"/>
        </w:rPr>
      </w:r>
    </w:p>
    <w:p w:rsidR="00000000" w:rsidDel="00000000" w:rsidP="00000000" w:rsidRDefault="00000000" w:rsidRPr="00000000" w14:paraId="00000009">
      <w:pPr>
        <w:spacing w:after="240" w:before="240" w:lineRule="auto"/>
        <w:rPr/>
      </w:pPr>
      <w:r w:rsidDel="00000000" w:rsidR="00000000" w:rsidRPr="00000000">
        <w:rPr>
          <w:rtl w:val="0"/>
        </w:rPr>
        <w:t xml:space="preserve">“At Avanza, we’ve designed our private credit structure to help insulate our lenders from these systemic inefficiencies,” Scarso said. “Our model is built on collateralized, short-duration capital advance strategies where risk is quantifiable, exposure is diversified, and liquidity is mitigated. It’s a deliberate contrast to the kind of balance sheet stress the public banking sector is confronting today.”</w:t>
      </w:r>
    </w:p>
    <w:p w:rsidR="00000000" w:rsidDel="00000000" w:rsidP="00000000" w:rsidRDefault="00000000" w:rsidRPr="00000000" w14:paraId="0000000A">
      <w:pPr>
        <w:spacing w:after="240" w:before="240" w:lineRule="auto"/>
        <w:rPr/>
      </w:pPr>
      <w:r w:rsidDel="00000000" w:rsidR="00000000" w:rsidRPr="00000000">
        <w:rPr>
          <w:rtl w:val="0"/>
        </w:rPr>
        <w:t xml:space="preserve">He added that volatility in public markets and disruptions in credit channels often accelerate market participants migration toward alternative fixed-income vehicles that offer stability and consistent returns.</w:t>
      </w:r>
    </w:p>
    <w:p w:rsidR="00000000" w:rsidDel="00000000" w:rsidP="00000000" w:rsidRDefault="00000000" w:rsidRPr="00000000" w14:paraId="0000000B">
      <w:pPr>
        <w:spacing w:after="240" w:before="240" w:lineRule="auto"/>
        <w:rPr/>
      </w:pPr>
      <w:r w:rsidDel="00000000" w:rsidR="00000000" w:rsidRPr="00000000">
        <w:rPr>
          <w:rtl w:val="0"/>
        </w:rPr>
        <w:t xml:space="preserve">“As individuals reassess exposure to public equities and traditional bank debt, private credit continues to demonstrate strength as a high-yield, low-volatility alternative,” Scarso said. “Periods like this don’t just test market confidence, they actually redefine where intelligent capital goes next.”</w:t>
      </w:r>
    </w:p>
    <w:p w:rsidR="00000000" w:rsidDel="00000000" w:rsidP="00000000" w:rsidRDefault="00000000" w:rsidRPr="00000000" w14:paraId="0000000C">
      <w:pPr>
        <w:spacing w:after="240" w:before="240" w:lineRule="auto"/>
        <w:rPr/>
      </w:pPr>
      <w:r w:rsidDel="00000000" w:rsidR="00000000" w:rsidRPr="00000000">
        <w:rPr>
          <w:rtl w:val="0"/>
        </w:rPr>
        <w:t xml:space="preserve">The commentary comes amid broader headwinds: ongoing trade tensions with China, a prolonged government shutdown, and rising corporate default risk. Despite these pressures, Scarso maintains that disciplined lending and data-driven underwriting in the private credit sector will remain a key stabilizing force in the U.S. economy.</w:t>
      </w:r>
    </w:p>
    <w:p w:rsidR="00000000" w:rsidDel="00000000" w:rsidP="00000000" w:rsidRDefault="00000000" w:rsidRPr="00000000" w14:paraId="0000000D">
      <w:pPr>
        <w:ind w:left="440" w:firstLine="0"/>
        <w:rPr>
          <w:color w:val="111111"/>
          <w:sz w:val="35"/>
          <w:szCs w:val="35"/>
        </w:rPr>
      </w:pPr>
      <w:r w:rsidDel="00000000" w:rsidR="00000000" w:rsidRPr="00000000">
        <w:rPr>
          <w:color w:val="111111"/>
          <w:sz w:val="35"/>
          <w:szCs w:val="35"/>
          <w:rtl w:val="0"/>
        </w:rPr>
        <w:t xml:space="preserve">“Uncertainty always reveals who’s managing risk and who’s merely reacting to it,” Scarso said. “At Avanza, we’ve built a platform for accredited lenders that performs independent of political noise and market emotion. That’s the real value of private credit.”</w:t>
      </w:r>
    </w:p>
    <w:p w:rsidR="00000000" w:rsidDel="00000000" w:rsidP="00000000" w:rsidRDefault="00000000" w:rsidRPr="00000000" w14:paraId="0000000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F">
      <w:pPr>
        <w:spacing w:after="240" w:before="240" w:lineRule="auto"/>
        <w:rPr/>
      </w:pPr>
      <w:r w:rsidDel="00000000" w:rsidR="00000000" w:rsidRPr="00000000">
        <w:rPr>
          <w:rtl w:val="0"/>
        </w:rPr>
        <w:t xml:space="preserve">About Avanza Capital Holdings</w:t>
      </w:r>
    </w:p>
    <w:p w:rsidR="00000000" w:rsidDel="00000000" w:rsidP="00000000" w:rsidRDefault="00000000" w:rsidRPr="00000000" w14:paraId="00000010">
      <w:pPr>
        <w:spacing w:after="240" w:before="240" w:lineRule="auto"/>
        <w:rPr/>
      </w:pPr>
      <w:r w:rsidDel="00000000" w:rsidR="00000000" w:rsidRPr="00000000">
        <w:rPr>
          <w:rtl w:val="0"/>
        </w:rPr>
        <w:t xml:space="preserve">Avanza Capital Holdings is a non-traditional private credit and fixed-income firm that provides short-term, collateralized financing solutions to small and mid-sized businesses across the United States. The company offers accredited lenders risk mitigating returns with monthly liquidity and a focus on capital preservation. With a proven track record and institutional underwriting standards overseen by top tier general counsel, Avanza continues to redefine stability and opportunity in the private credit landscape.</w:t>
      </w:r>
    </w:p>
    <w:p w:rsidR="00000000" w:rsidDel="00000000" w:rsidP="00000000" w:rsidRDefault="00000000" w:rsidRPr="00000000" w14:paraId="00000011">
      <w:pPr>
        <w:spacing w:after="240" w:before="240" w:lineRule="auto"/>
        <w:rPr/>
      </w:pPr>
      <w:r w:rsidDel="00000000" w:rsidR="00000000" w:rsidRPr="00000000">
        <w:rPr>
          <w:rtl w:val="0"/>
        </w:rPr>
        <w:t xml:space="preserve">Media Contact:</w:t>
      </w:r>
    </w:p>
    <w:p w:rsidR="00000000" w:rsidDel="00000000" w:rsidP="00000000" w:rsidRDefault="00000000" w:rsidRPr="00000000" w14:paraId="00000012">
      <w:pPr>
        <w:spacing w:after="240" w:before="240" w:lineRule="auto"/>
        <w:rPr/>
      </w:pPr>
      <w:r w:rsidDel="00000000" w:rsidR="00000000" w:rsidRPr="00000000">
        <w:rPr>
          <w:rtl w:val="0"/>
        </w:rPr>
        <w:t xml:space="preserve">Avanza Capital Media Press Office</w:t>
      </w:r>
    </w:p>
    <w:p w:rsidR="00000000" w:rsidDel="00000000" w:rsidP="00000000" w:rsidRDefault="00000000" w:rsidRPr="00000000" w14:paraId="00000013">
      <w:pPr>
        <w:spacing w:after="240" w:before="240" w:lineRule="auto"/>
        <w:rPr/>
      </w:pPr>
      <w:r w:rsidDel="00000000" w:rsidR="00000000" w:rsidRPr="00000000">
        <w:rPr>
          <w:rtl w:val="0"/>
        </w:rPr>
        <w:t xml:space="preserve">mediapress@avanza.nyc</w:t>
      </w:r>
    </w:p>
    <w:p w:rsidR="00000000" w:rsidDel="00000000" w:rsidP="00000000" w:rsidRDefault="00000000" w:rsidRPr="00000000" w14:paraId="00000014">
      <w:pPr>
        <w:spacing w:after="240" w:before="240" w:lineRule="auto"/>
        <w:rPr/>
      </w:pPr>
      <w:r w:rsidDel="00000000" w:rsidR="00000000" w:rsidRPr="00000000">
        <w:rPr>
          <w:rtl w:val="0"/>
        </w:rPr>
        <w:t xml:space="preserve">Avanza Capital Holdings</w:t>
      </w:r>
    </w:p>
    <w:p w:rsidR="00000000" w:rsidDel="00000000" w:rsidP="00000000" w:rsidRDefault="00000000" w:rsidRPr="00000000" w14:paraId="00000015">
      <w:pPr>
        <w:spacing w:after="240" w:before="240" w:lineRule="auto"/>
        <w:rPr/>
      </w:pPr>
      <w:r w:rsidDel="00000000" w:rsidR="00000000" w:rsidRPr="00000000">
        <w:rPr>
          <w:rtl w:val="0"/>
        </w:rPr>
        <w:t xml:space="preserve">212-457-1336</w:t>
      </w:r>
    </w:p>
    <w:p w:rsidR="00000000" w:rsidDel="00000000" w:rsidP="00000000" w:rsidRDefault="00000000" w:rsidRPr="00000000" w14:paraId="00000016">
      <w:pPr>
        <w:spacing w:after="240" w:before="240" w:lineRule="auto"/>
        <w:rPr/>
      </w:pPr>
      <w:r w:rsidDel="00000000" w:rsidR="00000000" w:rsidRPr="00000000">
        <w:rPr>
          <w:rtl w:val="0"/>
        </w:rPr>
        <w:t xml:space="preserve">Avanza.nyc</w:t>
      </w:r>
    </w:p>
    <w:p w:rsidR="00000000" w:rsidDel="00000000" w:rsidP="00000000" w:rsidRDefault="00000000" w:rsidRPr="00000000" w14:paraId="00000017">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cnbc.com/amp/2025/10/15/stock-market-today-live-updates.html" TargetMode="External"/><Relationship Id="rId7" Type="http://schemas.openxmlformats.org/officeDocument/2006/relationships/hyperlink" Target="https://www.cnbc.com/2025/10/16/regional-banks-and-jefferies-shares-tank-as-concerns-grow-on-wall-street-about-sour-loan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